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7F" w:rsidRPr="002C228C" w:rsidRDefault="00830A4C">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4434840</wp:posOffset>
                </wp:positionH>
                <wp:positionV relativeFrom="paragraph">
                  <wp:posOffset>-717550</wp:posOffset>
                </wp:positionV>
                <wp:extent cx="93345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33450" cy="352425"/>
                        </a:xfrm>
                        <a:prstGeom prst="rect">
                          <a:avLst/>
                        </a:prstGeom>
                        <a:solidFill>
                          <a:schemeClr val="lt1"/>
                        </a:solidFill>
                        <a:ln w="6350">
                          <a:solidFill>
                            <a:prstClr val="black"/>
                          </a:solidFill>
                        </a:ln>
                      </wps:spPr>
                      <wps:txbx>
                        <w:txbxContent>
                          <w:p w:rsidR="00830A4C" w:rsidRDefault="00830A4C">
                            <w:pPr>
                              <w:rPr>
                                <w:rFonts w:hint="eastAsia"/>
                              </w:rPr>
                            </w:pPr>
                            <w:r>
                              <w:rPr>
                                <w:rFonts w:hint="eastAsia"/>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9.2pt;margin-top:-56.5pt;width:73.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" fillcolor="white [3201]" strokeweight=".5pt">
                <v:textbox>
                  <w:txbxContent>
                    <w:p w:rsidR="00830A4C" w:rsidRDefault="00830A4C">
                      <w:pPr>
                        <w:rPr>
                          <w:rFonts w:hint="eastAsia"/>
                        </w:rPr>
                      </w:pPr>
                      <w:r>
                        <w:rPr>
                          <w:rFonts w:hint="eastAsia"/>
                        </w:rPr>
                        <w:t>参考資料</w:t>
                      </w:r>
                    </w:p>
                  </w:txbxContent>
                </v:textbox>
              </v:shape>
            </w:pict>
          </mc:Fallback>
        </mc:AlternateContent>
      </w:r>
      <w:r w:rsidR="00FE317F" w:rsidRPr="002C228C">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4425315</wp:posOffset>
                </wp:positionH>
                <wp:positionV relativeFrom="paragraph">
                  <wp:posOffset>-288925</wp:posOffset>
                </wp:positionV>
                <wp:extent cx="9715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71550" cy="428625"/>
                        </a:xfrm>
                        <a:prstGeom prst="rect">
                          <a:avLst/>
                        </a:prstGeom>
                        <a:solidFill>
                          <a:schemeClr val="lt1"/>
                        </a:solidFill>
                        <a:ln w="6350">
                          <a:solidFill>
                            <a:prstClr val="black"/>
                          </a:solidFill>
                        </a:ln>
                      </wps:spPr>
                      <wps:txbx>
                        <w:txbxContent>
                          <w:p w:rsidR="00FE317F" w:rsidRDefault="00FE317F">
                            <w:r>
                              <w:rPr>
                                <w:rFonts w:hint="eastAsia"/>
                              </w:rPr>
                              <w:t>資</w:t>
                            </w:r>
                            <w:bookmarkStart w:id="0" w:name="_GoBack"/>
                            <w:r>
                              <w:rPr>
                                <w:rFonts w:hint="eastAsia"/>
                              </w:rPr>
                              <w:t>料</w:t>
                            </w:r>
                            <w:r>
                              <w:t>３－２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45pt;margin-top:-22.75pt;width:7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" fillcolor="white [3201]" strokeweight=".5pt">
                <v:textbox>
                  <w:txbxContent>
                    <w:p w:rsidR="00FE317F" w:rsidRDefault="00FE317F">
                      <w:pPr>
                        <w:rPr>
                          <w:rFonts w:hint="eastAsia"/>
                        </w:rPr>
                      </w:pPr>
                      <w:r>
                        <w:rPr>
                          <w:rFonts w:hint="eastAsia"/>
                        </w:rPr>
                        <w:t>資料</w:t>
                      </w:r>
                      <w:r>
                        <w:t>３－２</w:t>
                      </w:r>
                    </w:p>
                  </w:txbxContent>
                </v:textbox>
              </v:shape>
            </w:pict>
          </mc:Fallback>
        </mc:AlternateContent>
      </w:r>
      <w:r w:rsidR="00761619" w:rsidRPr="002C228C">
        <w:rPr>
          <w:rFonts w:hint="eastAsia"/>
          <w:szCs w:val="21"/>
        </w:rPr>
        <w:t>日中サービス支援型共同生活援助</w:t>
      </w:r>
      <w:r w:rsidR="000C3127" w:rsidRPr="002C228C">
        <w:rPr>
          <w:rFonts w:hint="eastAsia"/>
          <w:szCs w:val="21"/>
        </w:rPr>
        <w:t>（グループホーム）</w:t>
      </w:r>
      <w:r w:rsidR="00FE317F" w:rsidRPr="002C228C">
        <w:rPr>
          <w:rFonts w:hint="eastAsia"/>
          <w:szCs w:val="21"/>
        </w:rPr>
        <w:t>への</w:t>
      </w:r>
    </w:p>
    <w:p w:rsidR="00FE317F" w:rsidRPr="002C228C" w:rsidRDefault="00FE317F">
      <w:pPr>
        <w:rPr>
          <w:szCs w:val="21"/>
        </w:rPr>
      </w:pPr>
      <w:r w:rsidRPr="002C228C">
        <w:rPr>
          <w:rFonts w:hint="eastAsia"/>
          <w:szCs w:val="21"/>
        </w:rPr>
        <w:t>評価等について（案）</w:t>
      </w:r>
    </w:p>
    <w:p w:rsidR="00A07D86" w:rsidRPr="002C228C" w:rsidRDefault="00A07D86">
      <w:pPr>
        <w:rPr>
          <w:szCs w:val="21"/>
        </w:rPr>
      </w:pPr>
    </w:p>
    <w:p w:rsidR="00294326" w:rsidRPr="002C228C" w:rsidRDefault="00294326" w:rsidP="00294326">
      <w:pPr>
        <w:rPr>
          <w:szCs w:val="21"/>
        </w:rPr>
      </w:pPr>
      <w:r w:rsidRPr="002C228C">
        <w:rPr>
          <w:rFonts w:hint="eastAsia"/>
          <w:szCs w:val="21"/>
        </w:rPr>
        <w:t>平成</w:t>
      </w:r>
      <w:r w:rsidRPr="002C228C">
        <w:rPr>
          <w:szCs w:val="21"/>
        </w:rPr>
        <w:t>30年4月に施行された障害者総合支援法の改正に伴い、共同生活援助（グループホーム）に新たな類型である「日中サービス支援型共同生活援助」が創設されました。</w:t>
      </w:r>
    </w:p>
    <w:p w:rsidR="00294326" w:rsidRPr="002C228C" w:rsidRDefault="00294326" w:rsidP="00294326">
      <w:pPr>
        <w:rPr>
          <w:szCs w:val="21"/>
        </w:rPr>
      </w:pPr>
    </w:p>
    <w:p w:rsidR="00761619" w:rsidRPr="002C228C" w:rsidRDefault="00294326" w:rsidP="00294326">
      <w:pPr>
        <w:rPr>
          <w:szCs w:val="21"/>
        </w:rPr>
      </w:pPr>
      <w:r w:rsidRPr="002C228C">
        <w:rPr>
          <w:szCs w:val="21"/>
        </w:rPr>
        <w:t>地域に開かれたサービスとすることにより、当該サービスの質の確保を図る観点から、法第89条の3第1項に規定する協議会又はその他の都道府県知事がこれに準ずるものとして特に認めるものに対し、定期的に（少なくとも年1回以上）事業の実施状況等を報告し、当該協議会等による評価を受けるとともに、当該協議会等から必要な要望、助言等を聴く機会を設けなければならないこととされています。</w:t>
      </w:r>
    </w:p>
    <w:p w:rsidR="00B62FA8" w:rsidRPr="002C228C" w:rsidRDefault="00B62FA8">
      <w:pPr>
        <w:rPr>
          <w:szCs w:val="21"/>
        </w:rPr>
      </w:pPr>
    </w:p>
    <w:p w:rsidR="00294326" w:rsidRPr="002C228C" w:rsidRDefault="00294326" w:rsidP="00294326">
      <w:pPr>
        <w:rPr>
          <w:szCs w:val="21"/>
        </w:rPr>
      </w:pPr>
      <w:r w:rsidRPr="002C228C">
        <w:rPr>
          <w:rFonts w:hint="eastAsia"/>
          <w:szCs w:val="21"/>
        </w:rPr>
        <w:t>※基準省令第213条の10（協議の場の設置等）</w:t>
      </w:r>
    </w:p>
    <w:p w:rsidR="00294326" w:rsidRPr="002C228C" w:rsidRDefault="00294326" w:rsidP="00294326">
      <w:pPr>
        <w:rPr>
          <w:szCs w:val="21"/>
        </w:rPr>
      </w:pPr>
      <w:r w:rsidRPr="002C228C">
        <w:rPr>
          <w:rFonts w:hint="eastAsia"/>
          <w:szCs w:val="21"/>
        </w:rPr>
        <w:t xml:space="preserve">　日中サービス支援型指定共同生活援助事業者は、日中サービス支援型指定共同生活援助の提供に当たっては、法第八十九条の三第一項に規定する協議会その他都道府県知事がこれに準ずるものとして特に認めるもの（以下「協議会等」という。）に対して定期的に日中サービス支援型指定共同生活援助の事業の実施状況等を報告し、協議会等による評価を受けるとともに、協議会等から必要な要望、助言等を聴く機会を設けなければならない。</w:t>
      </w:r>
    </w:p>
    <w:p w:rsidR="00294326" w:rsidRPr="002C228C" w:rsidRDefault="00294326" w:rsidP="00294326">
      <w:pPr>
        <w:rPr>
          <w:szCs w:val="21"/>
        </w:rPr>
      </w:pPr>
      <w:r w:rsidRPr="002C228C">
        <w:rPr>
          <w:rFonts w:hint="eastAsia"/>
          <w:szCs w:val="21"/>
        </w:rPr>
        <w:t>２　日中サービス支援型指定共同生活援助事業者は、前項の報告、評価、要望、助言等についての記録を整備しなければならない。</w:t>
      </w:r>
    </w:p>
    <w:p w:rsidR="00294326" w:rsidRPr="002C228C" w:rsidRDefault="00294326" w:rsidP="00294326">
      <w:pPr>
        <w:rPr>
          <w:szCs w:val="21"/>
        </w:rPr>
      </w:pPr>
    </w:p>
    <w:p w:rsidR="00294326" w:rsidRPr="002C228C" w:rsidRDefault="003822D8" w:rsidP="00294326">
      <w:pPr>
        <w:rPr>
          <w:szCs w:val="21"/>
        </w:rPr>
      </w:pPr>
      <w:r w:rsidRPr="002C228C">
        <w:rPr>
          <w:rFonts w:hint="eastAsia"/>
          <w:szCs w:val="21"/>
        </w:rPr>
        <w:t>本市におきましては、東久留米市地域自立支援協議会が、法第八十九条の三の規定に基づき要綱設置された協議会となるため、本協議会において、日中サービス支援型共同生活援助事業者からの報告に対し、評価及び必要な要望、助言を行うこととします。</w:t>
      </w:r>
    </w:p>
    <w:p w:rsidR="0086310E" w:rsidRPr="002C228C" w:rsidRDefault="0086310E" w:rsidP="00294326">
      <w:pPr>
        <w:rPr>
          <w:szCs w:val="21"/>
        </w:rPr>
      </w:pPr>
    </w:p>
    <w:p w:rsidR="007175B3" w:rsidRPr="002C228C" w:rsidRDefault="00A07D86" w:rsidP="00294326">
      <w:pPr>
        <w:rPr>
          <w:szCs w:val="21"/>
        </w:rPr>
      </w:pPr>
      <w:r w:rsidRPr="002C228C">
        <w:rPr>
          <w:rFonts w:hint="eastAsia"/>
          <w:szCs w:val="21"/>
        </w:rPr>
        <w:t>≪開設前</w:t>
      </w:r>
      <w:r w:rsidR="00FB4627" w:rsidRPr="002C228C">
        <w:rPr>
          <w:rFonts w:hint="eastAsia"/>
          <w:szCs w:val="21"/>
        </w:rPr>
        <w:t>の流れ</w:t>
      </w:r>
      <w:r w:rsidRPr="002C228C">
        <w:rPr>
          <w:rFonts w:hint="eastAsia"/>
          <w:szCs w:val="21"/>
        </w:rPr>
        <w:t>≫</w:t>
      </w:r>
      <w:r w:rsidR="00FB4627" w:rsidRPr="002C228C">
        <w:rPr>
          <w:rFonts w:hint="eastAsia"/>
          <w:szCs w:val="21"/>
        </w:rPr>
        <w:t>（想定）</w:t>
      </w:r>
    </w:p>
    <w:p w:rsidR="00A07D86" w:rsidRPr="002C228C" w:rsidRDefault="00A07D86" w:rsidP="00294326">
      <w:pPr>
        <w:rPr>
          <w:szCs w:val="21"/>
        </w:rPr>
      </w:pPr>
      <w:r w:rsidRPr="002C228C">
        <w:rPr>
          <w:rFonts w:hint="eastAsia"/>
          <w:szCs w:val="21"/>
        </w:rPr>
        <w:t>（１）事業者は、事前に障害福祉課と調整した上で、</w:t>
      </w:r>
    </w:p>
    <w:p w:rsidR="007175B3" w:rsidRPr="002C228C" w:rsidRDefault="00A07D86" w:rsidP="00A07D86">
      <w:pPr>
        <w:ind w:firstLineChars="300" w:firstLine="630"/>
        <w:rPr>
          <w:szCs w:val="21"/>
        </w:rPr>
      </w:pPr>
      <w:r w:rsidRPr="002C228C">
        <w:rPr>
          <w:rFonts w:hint="eastAsia"/>
          <w:szCs w:val="21"/>
        </w:rPr>
        <w:t>本協議会に出席、事業説明を行う。</w:t>
      </w:r>
    </w:p>
    <w:p w:rsidR="007175B3" w:rsidRPr="002C228C" w:rsidRDefault="00A07D86" w:rsidP="00294326">
      <w:pPr>
        <w:rPr>
          <w:szCs w:val="21"/>
        </w:rPr>
      </w:pPr>
      <w:r w:rsidRPr="002C228C">
        <w:rPr>
          <w:rFonts w:hint="eastAsia"/>
          <w:szCs w:val="21"/>
        </w:rPr>
        <w:t>（２）本協議会は</w:t>
      </w:r>
      <w:r w:rsidR="00073636" w:rsidRPr="002C228C">
        <w:rPr>
          <w:rFonts w:hint="eastAsia"/>
          <w:szCs w:val="21"/>
        </w:rPr>
        <w:t>、</w:t>
      </w:r>
      <w:r w:rsidRPr="002C228C">
        <w:rPr>
          <w:rFonts w:hint="eastAsia"/>
          <w:szCs w:val="21"/>
        </w:rPr>
        <w:t>事業説明に対し、</w:t>
      </w:r>
      <w:r w:rsidR="00FB4627" w:rsidRPr="002C228C">
        <w:rPr>
          <w:rFonts w:hint="eastAsia"/>
          <w:szCs w:val="21"/>
        </w:rPr>
        <w:t>各委員から意見や</w:t>
      </w:r>
      <w:r w:rsidRPr="002C228C">
        <w:rPr>
          <w:rFonts w:hint="eastAsia"/>
          <w:szCs w:val="21"/>
        </w:rPr>
        <w:t>質問</w:t>
      </w:r>
      <w:r w:rsidR="00FB4627" w:rsidRPr="002C228C">
        <w:rPr>
          <w:rFonts w:hint="eastAsia"/>
          <w:szCs w:val="21"/>
        </w:rPr>
        <w:t>、</w:t>
      </w:r>
      <w:r w:rsidRPr="002C228C">
        <w:rPr>
          <w:rFonts w:hint="eastAsia"/>
          <w:szCs w:val="21"/>
        </w:rPr>
        <w:t>要望</w:t>
      </w:r>
      <w:r w:rsidR="00FB4627" w:rsidRPr="002C228C">
        <w:rPr>
          <w:rFonts w:hint="eastAsia"/>
          <w:szCs w:val="21"/>
        </w:rPr>
        <w:t>等を行う。</w:t>
      </w:r>
    </w:p>
    <w:p w:rsidR="007175B3" w:rsidRPr="002C228C" w:rsidRDefault="00FB4627" w:rsidP="00294326">
      <w:pPr>
        <w:rPr>
          <w:szCs w:val="21"/>
        </w:rPr>
      </w:pPr>
      <w:r w:rsidRPr="002C228C">
        <w:rPr>
          <w:rFonts w:hint="eastAsia"/>
          <w:szCs w:val="21"/>
        </w:rPr>
        <w:t>（３）事業者は、前項についての記録を整備する。</w:t>
      </w:r>
    </w:p>
    <w:p w:rsidR="00053578" w:rsidRPr="002C228C" w:rsidRDefault="00053578" w:rsidP="00294326">
      <w:pPr>
        <w:rPr>
          <w:szCs w:val="21"/>
        </w:rPr>
      </w:pPr>
    </w:p>
    <w:p w:rsidR="0086310E" w:rsidRPr="002C228C" w:rsidRDefault="0086310E" w:rsidP="0086310E">
      <w:pPr>
        <w:rPr>
          <w:szCs w:val="21"/>
        </w:rPr>
      </w:pPr>
      <w:r w:rsidRPr="002C228C">
        <w:rPr>
          <w:rFonts w:hint="eastAsia"/>
          <w:szCs w:val="21"/>
        </w:rPr>
        <w:t>≪開設後の流れ≫（想定）</w:t>
      </w:r>
    </w:p>
    <w:p w:rsidR="0086310E" w:rsidRPr="002C228C" w:rsidRDefault="000622D4" w:rsidP="002C228C">
      <w:pPr>
        <w:ind w:left="630" w:hangingChars="300" w:hanging="630"/>
        <w:rPr>
          <w:szCs w:val="21"/>
        </w:rPr>
      </w:pPr>
      <w:r>
        <w:rPr>
          <w:rFonts w:hint="eastAsia"/>
          <w:szCs w:val="21"/>
        </w:rPr>
        <w:t>（１）事業者は、</w:t>
      </w:r>
      <w:r w:rsidR="0086310E" w:rsidRPr="002C228C">
        <w:rPr>
          <w:rFonts w:hint="eastAsia"/>
          <w:szCs w:val="21"/>
        </w:rPr>
        <w:t>年</w:t>
      </w:r>
      <w:r w:rsidR="0086310E" w:rsidRPr="002C228C">
        <w:rPr>
          <w:szCs w:val="21"/>
        </w:rPr>
        <w:t>1回以上、本協議会に出席し、事業の実施状況の報告を行う。</w:t>
      </w:r>
    </w:p>
    <w:p w:rsidR="0086310E" w:rsidRPr="002C228C" w:rsidRDefault="0086310E" w:rsidP="0086310E">
      <w:pPr>
        <w:rPr>
          <w:szCs w:val="21"/>
        </w:rPr>
      </w:pPr>
      <w:r w:rsidRPr="002C228C">
        <w:rPr>
          <w:rFonts w:hint="eastAsia"/>
          <w:szCs w:val="21"/>
        </w:rPr>
        <w:t>（２）本協議会は、実施状況の報告に対し、評価、要望及び助言を行う</w:t>
      </w:r>
    </w:p>
    <w:p w:rsidR="00053578" w:rsidRPr="002C228C" w:rsidRDefault="0086310E" w:rsidP="00294326">
      <w:pPr>
        <w:rPr>
          <w:szCs w:val="21"/>
        </w:rPr>
      </w:pPr>
      <w:r w:rsidRPr="002C228C">
        <w:rPr>
          <w:rFonts w:hint="eastAsia"/>
          <w:szCs w:val="21"/>
        </w:rPr>
        <w:t>（３）事業者は、前項についての記録を整備する。</w:t>
      </w:r>
    </w:p>
    <w:sectPr w:rsidR="00053578" w:rsidRPr="002C22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05"/>
    <w:rsid w:val="00053578"/>
    <w:rsid w:val="000622D4"/>
    <w:rsid w:val="00073636"/>
    <w:rsid w:val="00084276"/>
    <w:rsid w:val="000C3127"/>
    <w:rsid w:val="00294326"/>
    <w:rsid w:val="002C228C"/>
    <w:rsid w:val="003822D8"/>
    <w:rsid w:val="005978EF"/>
    <w:rsid w:val="005B258F"/>
    <w:rsid w:val="00694BE4"/>
    <w:rsid w:val="007175B3"/>
    <w:rsid w:val="00761619"/>
    <w:rsid w:val="007D4805"/>
    <w:rsid w:val="00830A4C"/>
    <w:rsid w:val="0086310E"/>
    <w:rsid w:val="00A07D86"/>
    <w:rsid w:val="00B62FA8"/>
    <w:rsid w:val="00FB4627"/>
    <w:rsid w:val="00FE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65C452"/>
  <w15:chartTrackingRefBased/>
  <w15:docId w15:val="{425C79C7-6CE3-464D-82D3-46CAA173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2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12</cp:revision>
  <cp:lastPrinted>2023-01-26T05:38:00Z</cp:lastPrinted>
  <dcterms:created xsi:type="dcterms:W3CDTF">2022-11-11T04:57:00Z</dcterms:created>
  <dcterms:modified xsi:type="dcterms:W3CDTF">2023-01-26T05:38:00Z</dcterms:modified>
</cp:coreProperties>
</file>